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bookmarkStart w:colFirst="0" w:colLast="0" w:name="_heading=h.30j0zll" w:id="0"/>
      <w:bookmarkEnd w:id="0"/>
      <w:r w:rsidDel="00000000" w:rsidR="00000000" w:rsidRPr="00000000">
        <w:rPr>
          <w:color w:val="000000"/>
          <w:rtl w:val="0"/>
        </w:rPr>
        <w:t xml:space="preserve">TEMATICKÝ, časový PLÁN          </w:t>
      </w:r>
      <w:r w:rsidDel="00000000" w:rsidR="00000000" w:rsidRPr="00000000">
        <w:rPr>
          <w:color w:val="ff0000"/>
          <w:rtl w:val="0"/>
        </w:rPr>
        <w:tab/>
        <w:tab/>
      </w:r>
      <w:r w:rsidDel="00000000" w:rsidR="00000000" w:rsidRPr="00000000">
        <w:rPr>
          <w:color w:val="000000"/>
          <w:rtl w:val="0"/>
        </w:rPr>
        <w:tab/>
        <w:t xml:space="preserve">            vyučovací předmět: </w:t>
      </w:r>
      <w:r w:rsidDel="00000000" w:rsidR="00000000" w:rsidRPr="00000000">
        <w:rPr>
          <w:color w:val="ff0000"/>
          <w:rtl w:val="0"/>
        </w:rPr>
        <w:t xml:space="preserve">Chemie</w:t>
        <w:tab/>
      </w:r>
      <w:r w:rsidDel="00000000" w:rsidR="00000000" w:rsidRPr="00000000">
        <w:rPr>
          <w:color w:val="000000"/>
          <w:rtl w:val="0"/>
        </w:rPr>
        <w:tab/>
        <w:tab/>
        <w:tab/>
        <w:t xml:space="preserve">                                    ročník: </w:t>
      </w:r>
      <w:r w:rsidDel="00000000" w:rsidR="00000000" w:rsidRPr="00000000">
        <w:rPr>
          <w:color w:val="ff0000"/>
          <w:rtl w:val="0"/>
        </w:rPr>
        <w:t xml:space="preserve">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8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92"/>
        <w:gridCol w:w="36"/>
        <w:gridCol w:w="2880"/>
        <w:gridCol w:w="2835"/>
        <w:gridCol w:w="135"/>
        <w:gridCol w:w="2230"/>
        <w:tblGridChange w:id="0">
          <w:tblGrid>
            <w:gridCol w:w="6192"/>
            <w:gridCol w:w="36"/>
            <w:gridCol w:w="2880"/>
            <w:gridCol w:w="2835"/>
            <w:gridCol w:w="135"/>
            <w:gridCol w:w="22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(konkretizovaný výstup)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(konkretizované učivo)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rozvíjení klíčových kompetencí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Poznámky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Zařazená PT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Vymezí hlavní pojmy z minulého ročníku,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Úspěšně realizuje praktické úkoly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Napíše vzorce a pojmenuje vybrané druhy solí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Opakování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Názvosloví solí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vybraných kyselin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k učení –třídí informace z minulého roku , vybírá podstatné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pracovní- používá bezpečně a správně laboratorní pomůcky a nádobí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UM 11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Říje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Definuje  redoxní reakci, oxidaci a redukci, oxidační a redukční činidlo, určí změny oxidačních čísel prvků, zapíše poloreakce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Vyjmenuje základní podmínky hoření, vysvětlí pojmy teplota vzplanutí, hořlavá látka, uvede zásady chování při vypuknutí požáru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Rozdělí kovy na ušlechtilé a neušlechtilé pomocí  řady napětí kovů, uvede způsoby výroby kovů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Vymezí proces koroze a popíše její průběh, vyjmenuje hlavní způsoby ochrany proti korozi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Redoxní děje,o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xidace a redukce, rovnice poloreakcí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Hoření, hasicí přístroje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Řada napětí kovů,výroba železa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Koroze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občanské- třídí odpad (galvanické články)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pracovní- bezpečně zachází s chemickými látkami,dodržuje zásady bezpečnosti práce,plní závazky a povinnosti z těchto zásad vyplývající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vertAlign w:val="subscript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Pokus  (P)- hřebík v CuSO</w:t>
            </w:r>
            <w:r w:rsidDel="00000000" w:rsidR="00000000" w:rsidRPr="00000000">
              <w:rPr>
                <w:color w:val="000000"/>
                <w:sz w:val="20"/>
                <w:szCs w:val="20"/>
                <w:vertAlign w:val="subscript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Referát k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 – řada napětí kovů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UM 12, 15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LCv- Redoxní reakce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UM 14, 16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List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opad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-       Rozliší obnovitelné a neobnovitelné zdroje energie, zhodnotí                 jejich využívání z hlediska trvale udržitelného rozvoje na Zemi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Vysvětlí pojem fosilní paliva,posoudí výhody a nevýhody používání  jednotlivých druhů  paliv  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Vysvětlí vznik ropy na Zemi, objasní složení ropy a její zpracování frakční destilací, určí naleziště ropy  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Popíše činnost tepelné a jaderné elektrárny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Uvede konkrétní příklady obnovitelných zdrojů energie,popíše výhody a nevýhody jednotlivých obnovitelných zdrojů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Zdroje energie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Obnovitelné a neobnovitelné zdroje energie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Uhlí a zemní plyn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Ropa a její zpracování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Elektrárny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Obnovitelné zdroje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k řešení problémů-kriticky myslí a činí uvážlivá rozhodnutí – udusí nás splodiny aut?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digitální-získává a vyhledává 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 – rozpouštění  a měření teploty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Pros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inec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-       Definuje organickou látku, popíše její složení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Popíše vlastnosti organické látky, uvede přírodní zdroje a suroviny pro výrobu organických látek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Popíše vazby v organických sloučeninách, orientuje se v typech vzorců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Rozdělí organické sloučeniny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Třídí uhlovodíky podle typu vazby a řetězce 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Vymezí skupinu alkanů a cykloalkanů,, uvede názvy a vzorce , vlastnosti a využití vybraných alkanů,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Organické látky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Zdroje, vazby a vlastnosti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Uhlovodíky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Alkany</w:t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k učení- operuje s obecně užívanými termíny- uhlovodíky, alkany, alkeny,alkyny</w:t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Modely molekul uhlovodíků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Leden- únor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 Vymezí skupinu alkenů a alkynů, popíše vlastnosti využití vybraných uhlovodíků s násobnou vazbou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Vymezí skupinu arenů, uvede charakteristiku,význam a využití vybraných aromatických sloučenin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Definuje derivát, uhlovodíkový zbytek, charakteristická skupina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Definuje dusíkaté deriváty, uvede jejich vlastnosti a využití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Vymezí skupinu kyslíkatých derivátů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Definuje a třídí karbonylové sloučeniny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Popíše výskyt karboxylových kyselin v přírodě, význam pro člověka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Pozná estery nezbytné pro člověka, uvede jejich praktické využití, ale také zneužití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Vyjmenuje názvy významných solí karboxylových kyselin, jejich výskyt a využití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Alkeny a alkyny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Areny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Deriváty uhlovodíků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Halogenderiváty uhlovodíků</w:t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Dusíkaté deriváty</w:t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Alkoholy a fenoly</w:t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Aldehydy a ketony</w:t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Karboxylové kyseliny</w:t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Estery</w:t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Soli karboxylových kyselin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sociální a personální- spolupracuje ve skupině, přispívá k diskuzi o alkoholu</w:t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k řešení problémů- vyhledá informace k řešení problému výroba mýdla, zmýdelňování</w:t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digitální-ovládá běžně používaná digitální zařízení, aplikace a služby, využívá je při zapojení di 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P- ethyn , hoření</w:t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Estery v potravinářském průmyslu-„éčka“</w:t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Břez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Definuje sacharidy, uvede vlastnosti glukozy,její výskyt v přírodě význam pro život 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Vyjmenuje základní zástupce disacharidů, charakterizuje sacharozu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Charakterizuje polysacharidy, popíše škrob a glykogen jako zásobní látky</w:t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 Definuje a třídí tuky, uvede jejich význam , vlastnosti a užití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Přírodní látky,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Biogenní prvky</w:t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Sacharidy</w:t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Tuky</w:t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občanské- chápe základní ekologické souvislosti- vliv  prostředí na fotosyntézu</w:t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občanské- chápe ekologické souvislosti-výroba energie v organismu</w:t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k řešení problémů- kriticky se zamýšlí nad velkým příjmem sacharidů v potravě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LCv-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Důkazy přírodních látek-sacharidy a  bílkoviny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Dube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Definuje bílkoviny</w:t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Definuje nukleové kyseliny,charakterizuje základní stavební jednotku</w:t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Popíše stavbu RNA a porovná s DNA</w:t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Charakterizuje vitamíny rozpustné v tucích a ve vodě a uvede jejich význam 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Vymezí skupinu hormonů a uvede jejich základní význam pro buňky</w:t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Definuje enzymy jejich vliv na průběh chemických reakcí v organismech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Vysvětlí, proč je užívání a zneužívání návykových látek celosvětovým problémem</w:t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Bílkoviny</w:t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Nukleové kyseliny</w:t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Vitamíny</w:t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Hormony</w:t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enzymy, inhibitory</w:t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Drogy a návykové látky</w:t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sociální a personální- spolupracuje ve skupině, přispívá k diskuzi</w:t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komunikativní-vyjadřuje se souvisle v logickém sledu-přednese referát, naslouchá druhým</w:t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Tabulka vitamínů</w:t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Projekt- Biotechnologie</w:t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UM 1, 17</w:t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Květ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en –červen</w:t>
            </w:r>
          </w:p>
          <w:p w:rsidR="00000000" w:rsidDel="00000000" w:rsidP="00000000" w:rsidRDefault="00000000" w:rsidRPr="00000000" w14:paraId="000000F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Charakterizuje chemický průmysl, vyjmenuje jeho základní suroviny a posoudí jeho význam</w:t>
            </w:r>
          </w:p>
          <w:p w:rsidR="00000000" w:rsidDel="00000000" w:rsidP="00000000" w:rsidRDefault="00000000" w:rsidRPr="00000000" w14:paraId="000000F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Vysvětlí význam využívání průmyslových hnojiv a využití pesticidů v zemědělství </w:t>
            </w:r>
          </w:p>
          <w:p w:rsidR="00000000" w:rsidDel="00000000" w:rsidP="00000000" w:rsidRDefault="00000000" w:rsidRPr="00000000" w14:paraId="000000F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Charakterizuje stavební hmoty-sádra, cement, beton a jejich použití</w:t>
            </w:r>
          </w:p>
          <w:p w:rsidR="00000000" w:rsidDel="00000000" w:rsidP="00000000" w:rsidRDefault="00000000" w:rsidRPr="00000000" w14:paraId="000000F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Vymezí pojem léčivá látka,vyjmenuje základní kategorie léků</w:t>
            </w:r>
          </w:p>
          <w:p w:rsidR="00000000" w:rsidDel="00000000" w:rsidP="00000000" w:rsidRDefault="00000000" w:rsidRPr="00000000" w14:paraId="000000F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Orientuje se v plastech </w:t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Chemie kolem nás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Plasty,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syntetická vlákna</w:t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komunikativní- využívá informační a komunikační prostředky- při tvorbě vlastního časopisu</w:t>
            </w:r>
          </w:p>
        </w:tc>
        <w:tc>
          <w:tcPr/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IPCHO</w:t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Výrobky chemického průmyslu-časopis</w:t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UM  2, 4, 5, 6</w:t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UM 8, 9, 10</w:t>
            </w:r>
          </w:p>
        </w:tc>
      </w:tr>
    </w:tbl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Mkatabulky">
    <w:name w:val="Table Grid"/>
    <w:basedOn w:val="Normlntabulka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l4Ml+kt38anHwP/vVeDJCftB4A==">CgMxLjAyCWguMzBqMHpsbDIIaC5namRneHM4AHIhMVhKdFRKVFBnMndudk9RQVZrTHFZanJIUm43SmFkUnVw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2023-08-30T11:29:00Z</dcterms:created>
  <dc:creator>svornikova</dc:creator>
</cp:coreProperties>
</file>